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2BD" w:rsidRPr="005F6466" w:rsidRDefault="004D72BD" w:rsidP="004D72BD">
      <w:pPr>
        <w:spacing w:after="0" w:line="240" w:lineRule="auto"/>
        <w:ind w:right="-40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5F64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к экзамену (зачету) для ОПОП гуманитарных направлений:</w:t>
      </w:r>
    </w:p>
    <w:p w:rsidR="004D72BD" w:rsidRPr="00C968D6" w:rsidRDefault="004D72BD" w:rsidP="004D72BD">
      <w:pPr>
        <w:spacing w:after="0" w:line="240" w:lineRule="auto"/>
        <w:ind w:right="-40" w:firstLine="567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БЖД, каковы цели, задачи и научное содержание дисциплины. Основные термины и определения.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Опасные и вредные производственные факторы – определение и примеры.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Опасность. Номенклатура,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таксономия  и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квантификация опасностей.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Взаимодействие человека и среды обитания. Характерные состояния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взаимодействия  в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системе  "человек - среда обитания". 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Аксиомы БЖД. Системы безопасности.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Глобальные экологические проблемы.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Загрязнения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воды ,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воздуха, почвы.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Методы и способы защиты природной среды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Значение безопасности в современном мире. Место и роль безопасности в профессиональной деятельности. 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Понятие и виды рисков. Методика расчета риска.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Суть  концепции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приемлемого риска. 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Демографическая ситуация как фактор опасности. Характеристика демографической ситуации в стране и в мире.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Семейно-бытовые конфликты как один из видов социальных опасностей. Способы оптимального поведения при их возникновении.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Беспризорность и безнадзорность детей как один из видов социальных опасностей. Последствия для общества.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97CDE">
        <w:rPr>
          <w:rFonts w:ascii="Times New Roman" w:eastAsia="Calibri" w:hAnsi="Times New Roman" w:cs="Times New Roman"/>
          <w:sz w:val="28"/>
          <w:szCs w:val="28"/>
        </w:rPr>
        <w:t>Девиантное</w:t>
      </w:r>
      <w:proofErr w:type="spell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поведение. Понятие о </w:t>
      </w:r>
      <w:proofErr w:type="spellStart"/>
      <w:r w:rsidRPr="00497CDE">
        <w:rPr>
          <w:rFonts w:ascii="Times New Roman" w:eastAsia="Calibri" w:hAnsi="Times New Roman" w:cs="Times New Roman"/>
          <w:sz w:val="28"/>
          <w:szCs w:val="28"/>
        </w:rPr>
        <w:t>виктимной</w:t>
      </w:r>
      <w:proofErr w:type="spell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личности.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Последствия  </w:t>
      </w:r>
      <w:proofErr w:type="spellStart"/>
      <w:r w:rsidRPr="00497CDE">
        <w:rPr>
          <w:rFonts w:ascii="Times New Roman" w:eastAsia="Calibri" w:hAnsi="Times New Roman" w:cs="Times New Roman"/>
          <w:sz w:val="28"/>
          <w:szCs w:val="28"/>
        </w:rPr>
        <w:t>аддиктивного</w:t>
      </w:r>
      <w:proofErr w:type="spellEnd"/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поведения. Диагностика и терапия. Профилактические меры.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Стратегия и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концепция  национальной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безопасности Российской Федерации, основные положения.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Понятие о ЧС, их основные виды, классификация,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причины  возникновения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Общая характеристика системы законодательных и нормативно-правовых актов, регулирующих вопросы охраны труда, пожарной и экологической безопасности и безопасности в чрезвычайных ситуациях. 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Государственное управление безопасностью: органы управления, надзора и контроля за безопасностью, их основные функции, права и обязанности, структура.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Порядок расследования и учета несчастных случаев на производстве. 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Обучение вопросам охраны труда. Виды инструктажей по ОТ.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Понятие комфортных или оптимальных условий. Основные методы, улучшающие самочувствие и работоспособность человека.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Микроклимат помещений. Теплообмен между человеком и окружающей средой. Понятие о терморегуляции. 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Влияние параметров микроклимата на самочувствие человека. Гигиеническое нормирование параметров микроклимата. 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Методы обеспечения комфортных климатических условий в помещениях: системы отопления, вентиляции и кондиционирования. Контроль параметров микроклимата в помещении.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Освещение и световая среда в помещении. Характеристики освещения и световой среды. Факторы, определяющие зрительный и психологический комфорт. 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Виды, системы и типы освещения. Нормирование искусственного и естественного освещения. Основные виды источников света, рекомендуемых для образовательных учреждений.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Основные принципы организации рабочего места для создания комфортных зрительных условий и сохранения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зрения,  в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том числе в образовательных  учреждениях. Влияние цвета на самочувствие и работоспособность человека.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Выбор и расчет основных параметров естественного, искусственного и совмещенного освещения. Контроль параметров освещения.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Классификация вредных веществ по видам, характеру воздействия и токсичности. Классы опасности вредных веществ. Пути поступления веществ в организм человека. Неблагоприятные последствия для человека – виды профессиональных заболеваний и отравлений. Нормирование содержания вредных веществ в воздухе рабочей зоны.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Биологические негативные факторы.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Вибрация – определение, причины возникновения и физические характеристики   вибрации. Воздействие вибрации на человека, виды вибрации. Санитарно-гигиеническое и техническое нормирования вибрации. 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Методы снижения вибрации. Средства индивидуальной защиты от вредного воздействия вибрации. 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Шум – определение,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основные  физические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характеристики. Воздействие шума на человеческий организм. Методы нормирования шума. 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Основные методы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защиты  от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шумы. Индивидуальные средства защиты от шума.     Защита от инфра- и ультразвука.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Электромагнитные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излучения  -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источники их возникновения, классификация, действие на организм человека. Влияние ПК на человека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Инфракрасное, ультрафиолетовое, лазерное излучения как особый вид ЭМИ. Источники их излучения. Безопасные уровни воздействия.  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Ионизирующее излучение, действие на организм человека, нормирование, контроль.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Методы защиты от ЭМИ.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Общие принципы защиты от инфракрасного, ультрафиолетового, лазерного излучения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Средства защиты от ионизирующих излучений. 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lastRenderedPageBreak/>
        <w:t>Электробезопасность. Действие электрического тока на человека, виды поражений, влияние различных факторов на исход поражения эл. током.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Мероприятия по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обеспечению  электробезопасности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– защитное заземление, </w:t>
      </w:r>
      <w:proofErr w:type="spellStart"/>
      <w:r w:rsidRPr="00497CDE">
        <w:rPr>
          <w:rFonts w:ascii="Times New Roman" w:eastAsia="Calibri" w:hAnsi="Times New Roman" w:cs="Times New Roman"/>
          <w:sz w:val="28"/>
          <w:szCs w:val="28"/>
        </w:rPr>
        <w:t>зануление</w:t>
      </w:r>
      <w:proofErr w:type="spellEnd"/>
      <w:r w:rsidRPr="00497CDE">
        <w:rPr>
          <w:rFonts w:ascii="Times New Roman" w:eastAsia="Calibri" w:hAnsi="Times New Roman" w:cs="Times New Roman"/>
          <w:sz w:val="28"/>
          <w:szCs w:val="28"/>
        </w:rPr>
        <w:t>, отключение и другие.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Опасности, возникающие в повседневной жизни в городской урбанизированной среде -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транспорт,  безопасность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на дорогах, опасности водоемов.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Опасности, возникающие в бытовой домашней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обстановке  (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>электроприборы, газовые приборы, средства химии и пр.), безопасное поведение в быту.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Понятие о чрезвычайной ситуации социального характера, обострение социальных противоречий в обществе, опасность терроризма.</w:t>
      </w:r>
    </w:p>
    <w:p w:rsidR="004D72BD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Виды ЧС природного характера (землетрясения, наводнения, атмосферные явления), физическая сущность каждого вида ЧС природного характера, классификация. Причины возникновения и стадии развития, основные последствия ЧС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Действия населения до возникновения ЧС природного характера и в условиях 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таких  чрезвычайных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ситуаций.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Защита населения от ЧС природного характера, действия персонала в случае возникновения ЧС природного характера.</w:t>
      </w:r>
    </w:p>
    <w:p w:rsidR="004D72BD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Понятие о чрезвычайной ситуации техногенного характера, виды ЧС техногенного характера.</w:t>
      </w:r>
    </w:p>
    <w:p w:rsidR="004D72BD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Опасность пожаров и взрывов на объектах промышленности и сельского хозяйства, понятие об аварийно- химически опасных веществах (АХОВ) и радиационно- опасных веществах (РОВ).</w:t>
      </w:r>
    </w:p>
    <w:p w:rsidR="004D72BD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Аварии на химически и радиационно-опасных объектах. Гидродинамические аварии и их последствия.</w:t>
      </w:r>
    </w:p>
    <w:p w:rsidR="004D72BD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Нормативно-правовые требования в сфере организации защиты персонала при ЧС техногенного характера. Обучение персонала действиям в случае ЧС техногенного характера в рамках сферы действия системы ГО РФ.</w:t>
      </w:r>
    </w:p>
    <w:p w:rsidR="004D72BD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Экстремальные ситуации. Виды экстремальных ситуаций. Терроризм. Оценка экстремальной ситуации, правила поведения и обеспечения личной безопасности. </w:t>
      </w:r>
    </w:p>
    <w:p w:rsidR="004D72BD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Единая государственная система предупреждения и ликвидации чрезвычайных ситуаций Российской Федерации (РСЧС</w:t>
      </w:r>
      <w:proofErr w:type="gramStart"/>
      <w:r w:rsidRPr="00497CDE">
        <w:rPr>
          <w:rFonts w:ascii="Times New Roman" w:eastAsia="Calibri" w:hAnsi="Times New Roman" w:cs="Times New Roman"/>
          <w:sz w:val="28"/>
          <w:szCs w:val="28"/>
        </w:rPr>
        <w:t>).Силы</w:t>
      </w:r>
      <w:proofErr w:type="gramEnd"/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и средства РСЧС,   Режимы функционирования.</w:t>
      </w:r>
    </w:p>
    <w:p w:rsidR="004D72BD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Государственная программа по подготовки населения к действиям в ЧС. Организация предупредительных мероприятий по снижению ущерба от ЧС.</w:t>
      </w:r>
    </w:p>
    <w:p w:rsidR="004D72BD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Общая характеристика гражданской обороны (ГО). Средства индивидуальной и коллективной защиты, защитные сооружения ГО.</w:t>
      </w:r>
    </w:p>
    <w:p w:rsidR="004D72BD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Спасательные работы при чрезвычайных ситуациях. Основы организации защиты населения и персонала в мирное и военное время. Организация эвакуации населения и персонала из зон ЧС. </w:t>
      </w:r>
    </w:p>
    <w:p w:rsidR="004D72BD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Защитные сооружения, их классификация. Оборудование убежищ. Быстровозводимые убежища. Простейшие укрытия. Противорадиационные укрытия.</w:t>
      </w:r>
    </w:p>
    <w:p w:rsidR="004D72BD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>Определение, задачи и основные принципы организации Всероссийской службы медицины катастроф.  Ее задачи при работе в зоне ЧС.  Правила оказания первой помощи.</w:t>
      </w:r>
    </w:p>
    <w:p w:rsidR="004D72BD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Организация пожарной охраны в РФ.</w:t>
      </w:r>
    </w:p>
    <w:p w:rsidR="004D72BD" w:rsidRPr="00497CDE" w:rsidRDefault="004D72BD" w:rsidP="004D72BD">
      <w:pPr>
        <w:pStyle w:val="a3"/>
        <w:numPr>
          <w:ilvl w:val="0"/>
          <w:numId w:val="1"/>
        </w:numPr>
        <w:spacing w:after="0" w:line="240" w:lineRule="auto"/>
        <w:ind w:left="0" w:right="65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CDE">
        <w:rPr>
          <w:rFonts w:ascii="Times New Roman" w:eastAsia="Calibri" w:hAnsi="Times New Roman" w:cs="Times New Roman"/>
          <w:sz w:val="28"/>
          <w:szCs w:val="28"/>
        </w:rPr>
        <w:t xml:space="preserve"> Мероприятия по предотвращению пожаров и взрывов. Способы и средства тушения пожаров, автоматические системы пожаротушения. Средства тушения электрического оборудования, находящегося под напряжением. Средства пожарной сигнализации и связи.</w:t>
      </w:r>
    </w:p>
    <w:p w:rsidR="004D72BD" w:rsidRDefault="004D72BD" w:rsidP="004D72BD">
      <w:pPr>
        <w:spacing w:after="0" w:line="240" w:lineRule="auto"/>
        <w:ind w:right="51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vanish/>
          <w:sz w:val="28"/>
          <w:szCs w:val="28"/>
        </w:rPr>
        <w:t>1.</w:t>
      </w:r>
    </w:p>
    <w:p w:rsidR="004D72BD" w:rsidRDefault="004D72BD"/>
    <w:sectPr w:rsidR="004D7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82B8D"/>
    <w:multiLevelType w:val="hybridMultilevel"/>
    <w:tmpl w:val="EEA2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BD"/>
    <w:rsid w:val="0005607A"/>
    <w:rsid w:val="004D72BD"/>
    <w:rsid w:val="009E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EE66"/>
  <w15:chartTrackingRefBased/>
  <w15:docId w15:val="{0032BC9E-F1A1-4CAF-9A05-C7A1BCC1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D7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Лоскутникова Инна Николаевна</dc:creator>
  <cp:keywords/>
  <dc:description/>
  <cp:lastModifiedBy>Лоскутникова Инна Николаевна</cp:lastModifiedBy>
  <cp:revision>1</cp:revision>
  <dcterms:created xsi:type="dcterms:W3CDTF">2023-08-29T14:16:00Z</dcterms:created>
  <dcterms:modified xsi:type="dcterms:W3CDTF">2023-08-29T14:18:00Z</dcterms:modified>
</cp:coreProperties>
</file>